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D74" w:rsidRPr="00014225" w:rsidRDefault="00846D83" w:rsidP="00014225">
      <w:pPr>
        <w:jc w:val="center"/>
        <w:rPr>
          <w:b/>
        </w:rPr>
      </w:pPr>
      <w:r w:rsidRPr="00014225">
        <w:rPr>
          <w:b/>
        </w:rPr>
        <w:t xml:space="preserve">College-level Courses </w:t>
      </w:r>
      <w:r w:rsidR="00014225" w:rsidRPr="00014225">
        <w:rPr>
          <w:b/>
        </w:rPr>
        <w:t>W</w:t>
      </w:r>
      <w:r w:rsidRPr="00014225">
        <w:rPr>
          <w:b/>
        </w:rPr>
        <w:t xml:space="preserve">hile in </w:t>
      </w:r>
      <w:r w:rsidRPr="00014225">
        <w:rPr>
          <w:b/>
        </w:rPr>
        <w:t xml:space="preserve">Learning Support </w:t>
      </w:r>
      <w:r w:rsidRPr="00014225">
        <w:rPr>
          <w:b/>
        </w:rPr>
        <w:t>and Satisfying RHSC</w:t>
      </w:r>
      <w:r w:rsidR="006E3268">
        <w:rPr>
          <w:b/>
        </w:rPr>
        <w:t>*</w:t>
      </w:r>
      <w:r w:rsidRPr="00014225">
        <w:rPr>
          <w:b/>
        </w:rPr>
        <w:t xml:space="preserve"> Deficiencies</w:t>
      </w:r>
    </w:p>
    <w:tbl>
      <w:tblPr>
        <w:tblStyle w:val="TableGrid"/>
        <w:tblW w:w="973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728"/>
        <w:gridCol w:w="1397"/>
        <w:gridCol w:w="1655"/>
        <w:gridCol w:w="1718"/>
        <w:gridCol w:w="1710"/>
        <w:gridCol w:w="1530"/>
      </w:tblGrid>
      <w:tr w:rsidR="00846D83" w:rsidRPr="00014225" w:rsidTr="00655FC9">
        <w:tc>
          <w:tcPr>
            <w:tcW w:w="1728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READ 0099</w:t>
            </w:r>
          </w:p>
        </w:tc>
        <w:tc>
          <w:tcPr>
            <w:tcW w:w="1397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ENGL 0099</w:t>
            </w:r>
          </w:p>
        </w:tc>
        <w:tc>
          <w:tcPr>
            <w:tcW w:w="1655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MATH 0099</w:t>
            </w:r>
          </w:p>
        </w:tc>
        <w:tc>
          <w:tcPr>
            <w:tcW w:w="1718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CPC</w:t>
            </w:r>
            <w:r w:rsidR="006E3268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*</w:t>
            </w: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 xml:space="preserve"> Science</w:t>
            </w:r>
          </w:p>
        </w:tc>
        <w:tc>
          <w:tcPr>
            <w:tcW w:w="1710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CPC</w:t>
            </w:r>
            <w:r w:rsidR="006E3268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*</w:t>
            </w: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 xml:space="preserve"> Social Studies</w:t>
            </w:r>
          </w:p>
        </w:tc>
        <w:tc>
          <w:tcPr>
            <w:tcW w:w="1530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CPC</w:t>
            </w:r>
            <w:r w:rsidR="006E3268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*</w:t>
            </w: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 xml:space="preserve"> Foreign Language</w:t>
            </w:r>
          </w:p>
        </w:tc>
      </w:tr>
      <w:tr w:rsidR="00846D83" w:rsidRPr="00014225" w:rsidTr="00655FC9">
        <w:tc>
          <w:tcPr>
            <w:tcW w:w="1728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 xml:space="preserve">May </w:t>
            </w:r>
            <w:r w:rsidRPr="00014225">
              <w:rPr>
                <w:rFonts w:ascii="Georgia" w:hAnsi="Georgia" w:cs="Calibri-BoldItalic"/>
                <w:b/>
                <w:bCs/>
                <w:i/>
                <w:iCs/>
                <w:color w:val="000000"/>
                <w:sz w:val="20"/>
                <w:szCs w:val="20"/>
              </w:rPr>
              <w:t>only</w:t>
            </w:r>
            <w:r w:rsidRPr="00014225">
              <w:rPr>
                <w:rFonts w:ascii="Georgia" w:hAnsi="Georgia" w:cs="Calibri-BoldItalic"/>
                <w:b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take the following</w:t>
            </w:r>
          </w:p>
        </w:tc>
        <w:tc>
          <w:tcPr>
            <w:tcW w:w="1397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 xml:space="preserve">May </w:t>
            </w:r>
            <w:r w:rsidRPr="00014225">
              <w:rPr>
                <w:rFonts w:ascii="Georgia" w:hAnsi="Georgia" w:cs="Calibri-BoldItalic"/>
                <w:b/>
                <w:bCs/>
                <w:iCs/>
                <w:color w:val="000000"/>
                <w:sz w:val="20"/>
                <w:szCs w:val="20"/>
                <w:u w:val="single"/>
              </w:rPr>
              <w:t>not</w:t>
            </w:r>
            <w:r w:rsidRPr="00014225">
              <w:rPr>
                <w:rFonts w:ascii="Georgia" w:hAnsi="Georgia" w:cs="Calibri-BoldItalic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take the following</w:t>
            </w:r>
          </w:p>
        </w:tc>
        <w:tc>
          <w:tcPr>
            <w:tcW w:w="1655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 xml:space="preserve">May </w:t>
            </w:r>
            <w:r w:rsidRPr="00014225">
              <w:rPr>
                <w:rFonts w:ascii="Georgia" w:hAnsi="Georgia" w:cs="Calibri-BoldItalic"/>
                <w:b/>
                <w:bCs/>
                <w:iCs/>
                <w:color w:val="000000"/>
                <w:sz w:val="20"/>
                <w:szCs w:val="20"/>
                <w:u w:val="single"/>
              </w:rPr>
              <w:t>not</w:t>
            </w:r>
            <w:r w:rsidRPr="00014225">
              <w:rPr>
                <w:rFonts w:ascii="Georgia" w:hAnsi="Georgia" w:cs="Calibri-BoldItalic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take the following</w:t>
            </w:r>
          </w:p>
        </w:tc>
        <w:tc>
          <w:tcPr>
            <w:tcW w:w="1718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/>
                <w:bCs/>
                <w:iCs/>
                <w:color w:val="000000"/>
                <w:sz w:val="20"/>
                <w:szCs w:val="20"/>
              </w:rPr>
              <w:t xml:space="preserve">Must </w:t>
            </w: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take one of the following</w:t>
            </w:r>
          </w:p>
        </w:tc>
        <w:tc>
          <w:tcPr>
            <w:tcW w:w="1710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/>
                <w:bCs/>
                <w:iCs/>
                <w:color w:val="000000"/>
                <w:sz w:val="20"/>
                <w:szCs w:val="20"/>
              </w:rPr>
              <w:t xml:space="preserve">Must </w:t>
            </w: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take one of the following</w:t>
            </w:r>
          </w:p>
        </w:tc>
        <w:tc>
          <w:tcPr>
            <w:tcW w:w="1530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/>
                <w:bCs/>
                <w:iCs/>
                <w:color w:val="000000"/>
                <w:sz w:val="20"/>
                <w:szCs w:val="20"/>
              </w:rPr>
              <w:t xml:space="preserve">Must </w:t>
            </w: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take one of the following</w:t>
            </w:r>
          </w:p>
        </w:tc>
      </w:tr>
      <w:tr w:rsidR="00846D83" w:rsidRPr="00014225" w:rsidTr="00655FC9">
        <w:tc>
          <w:tcPr>
            <w:tcW w:w="1728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ART1010-2020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CSCI1100-1371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ENGL1101/2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ECON1100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ECON1502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GISC2011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HIST1112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 xml:space="preserve">MATH 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MUSC1100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PHED1000-level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PHIL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POLS1101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proofErr w:type="spellStart"/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For.Lang</w:t>
            </w:r>
            <w:proofErr w:type="spellEnd"/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. 1001-1002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UNIV1000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UNIV1101</w:t>
            </w:r>
            <w:r w:rsidRPr="006E3268">
              <w:rPr>
                <w:rFonts w:ascii="Georgia" w:hAnsi="Georgia" w:cs="Calibri-BoldItalic"/>
                <w:b/>
                <w:bCs/>
                <w:iCs/>
                <w:color w:val="000000"/>
                <w:sz w:val="20"/>
                <w:szCs w:val="20"/>
              </w:rPr>
              <w:t>#</w:t>
            </w:r>
          </w:p>
          <w:p w:rsidR="00014225" w:rsidRDefault="00014225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/>
                <w:bCs/>
                <w:iCs/>
                <w:color w:val="000000"/>
                <w:sz w:val="20"/>
                <w:szCs w:val="20"/>
              </w:rPr>
            </w:pPr>
          </w:p>
          <w:p w:rsidR="00014225" w:rsidRDefault="00014225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/>
                <w:bCs/>
                <w:iCs/>
                <w:color w:val="000000"/>
                <w:sz w:val="20"/>
                <w:szCs w:val="20"/>
              </w:rPr>
            </w:pP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/>
                <w:bCs/>
                <w:iCs/>
                <w:color w:val="000000"/>
                <w:sz w:val="20"/>
                <w:szCs w:val="20"/>
              </w:rPr>
              <w:t># required</w:t>
            </w:r>
          </w:p>
        </w:tc>
        <w:tc>
          <w:tcPr>
            <w:tcW w:w="1397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ART 2510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ART 2520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 xml:space="preserve">COMM 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CSCI 1371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CSCI 1502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HIST 2114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 xml:space="preserve">JOUR 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MDST 2700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MLAN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PSYC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RSCH 1501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 xml:space="preserve">any ENGL 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655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CSCI 1502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any MATH 1001 &amp; beyond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 xml:space="preserve">Area A math </w:t>
            </w:r>
            <w:proofErr w:type="spellStart"/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req’d</w:t>
            </w:r>
            <w:proofErr w:type="spellEnd"/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 xml:space="preserve"> for: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ACCT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CHEM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ECON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PHYS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NOTE: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UNIV1101</w:t>
            </w:r>
            <w:r w:rsidRPr="006E3268">
              <w:rPr>
                <w:rFonts w:ascii="Georgia" w:hAnsi="Georgia" w:cs="Calibri-BoldItalic"/>
                <w:b/>
                <w:bCs/>
                <w:iCs/>
                <w:color w:val="000000"/>
                <w:sz w:val="20"/>
                <w:szCs w:val="20"/>
              </w:rPr>
              <w:t>#</w:t>
            </w: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 xml:space="preserve"> if math COMPASS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Score&lt;27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/>
                <w:bCs/>
                <w:iCs/>
                <w:color w:val="000000"/>
                <w:sz w:val="20"/>
                <w:szCs w:val="20"/>
              </w:rPr>
              <w:t># required</w:t>
            </w:r>
          </w:p>
        </w:tc>
        <w:tc>
          <w:tcPr>
            <w:tcW w:w="1718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ASTR1010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ASTR1020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BIOL1101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BIOL1102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BIOL1260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CHEM1151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GEOG1111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GEOL1101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PHYS1111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</w:p>
          <w:p w:rsidR="00846D83" w:rsidRPr="00014225" w:rsidRDefault="00014225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 xml:space="preserve">Note: </w:t>
            </w:r>
            <w:r w:rsidR="00846D83"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Must be taken with lab; grade of C or higher satisfies the RHSC deficiency</w:t>
            </w:r>
          </w:p>
        </w:tc>
        <w:tc>
          <w:tcPr>
            <w:tcW w:w="1710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ANTH1102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HIST 1111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ECON2105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GEOG1101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GEOG1102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SOCI1101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POLS2301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POLS2401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PSYC1101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</w:p>
          <w:p w:rsidR="00846D83" w:rsidRPr="00014225" w:rsidRDefault="00014225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 xml:space="preserve">Note: </w:t>
            </w:r>
            <w:r w:rsidR="00846D83"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Grade of C or higher satisfies RHSC deficiency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</w:tcPr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proofErr w:type="gramStart"/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any</w:t>
            </w:r>
            <w:proofErr w:type="gramEnd"/>
            <w:r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 xml:space="preserve"> 1001 Foreign Lang. 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</w:p>
          <w:p w:rsidR="00014225" w:rsidRDefault="00014225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</w:p>
          <w:p w:rsidR="00846D83" w:rsidRPr="00014225" w:rsidRDefault="00014225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 xml:space="preserve">Note: </w:t>
            </w:r>
            <w:r w:rsidR="00846D83" w:rsidRPr="00014225"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  <w:t>Grade of C or higher satisfies RHSC deficiency</w:t>
            </w:r>
          </w:p>
          <w:p w:rsidR="00846D83" w:rsidRPr="00014225" w:rsidRDefault="00846D83" w:rsidP="00655FC9">
            <w:pPr>
              <w:autoSpaceDE w:val="0"/>
              <w:autoSpaceDN w:val="0"/>
              <w:adjustRightInd w:val="0"/>
              <w:rPr>
                <w:rFonts w:ascii="Georgia" w:hAnsi="Georgia" w:cs="Calibri-BoldItalic"/>
                <w:bCs/>
                <w:iCs/>
                <w:color w:val="000000"/>
                <w:sz w:val="20"/>
                <w:szCs w:val="20"/>
              </w:rPr>
            </w:pPr>
          </w:p>
        </w:tc>
      </w:tr>
    </w:tbl>
    <w:p w:rsidR="006E3268" w:rsidRDefault="006E3268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Satisfying LS requirements is a student’s first priority, after which satisfying any deficiencies in RHSC/CPC is a student’s second priority.  </w:t>
      </w:r>
    </w:p>
    <w:p w:rsidR="006E3268" w:rsidRDefault="0001422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Please cross-reference any course in the READ 0099 column with </w:t>
      </w:r>
      <w:r w:rsidR="006E3268">
        <w:rPr>
          <w:rFonts w:ascii="Georgia" w:hAnsi="Georgia"/>
          <w:sz w:val="20"/>
          <w:szCs w:val="20"/>
        </w:rPr>
        <w:t xml:space="preserve">other course requirements, such as completion of LS math.  </w:t>
      </w:r>
    </w:p>
    <w:p w:rsidR="00846D83" w:rsidRDefault="0001422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This chart is accurate as of 7/1/2013.  Students must complete LS and CPC requirements before acquiring 30 hours of college-level credits.</w:t>
      </w:r>
    </w:p>
    <w:p w:rsidR="006E3268" w:rsidRPr="00014225" w:rsidRDefault="006E3268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*RHSC=Required High School Curriculum; CPC=College Preparatory Curriculum (</w:t>
      </w:r>
      <w:r w:rsidR="001A325B">
        <w:rPr>
          <w:rFonts w:ascii="Georgia" w:hAnsi="Georgia"/>
          <w:sz w:val="20"/>
          <w:szCs w:val="20"/>
        </w:rPr>
        <w:t>T</w:t>
      </w:r>
      <w:r>
        <w:rPr>
          <w:rFonts w:ascii="Georgia" w:hAnsi="Georgia"/>
          <w:sz w:val="20"/>
          <w:szCs w:val="20"/>
        </w:rPr>
        <w:t>he terms are synonymous, with RHSC the most current terminology used by the University System of Georgia</w:t>
      </w:r>
      <w:r w:rsidR="001A325B">
        <w:rPr>
          <w:rFonts w:ascii="Georgia" w:hAnsi="Georgia"/>
          <w:sz w:val="20"/>
          <w:szCs w:val="20"/>
        </w:rPr>
        <w:t>.</w:t>
      </w:r>
      <w:bookmarkStart w:id="0" w:name="_GoBack"/>
      <w:bookmarkEnd w:id="0"/>
      <w:r>
        <w:rPr>
          <w:rFonts w:ascii="Georgia" w:hAnsi="Georgia"/>
          <w:sz w:val="20"/>
          <w:szCs w:val="20"/>
        </w:rPr>
        <w:t>)</w:t>
      </w:r>
    </w:p>
    <w:sectPr w:rsidR="006E3268" w:rsidRPr="00014225" w:rsidSect="00846D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83"/>
    <w:rsid w:val="00014225"/>
    <w:rsid w:val="001A325B"/>
    <w:rsid w:val="006E3268"/>
    <w:rsid w:val="00730D74"/>
    <w:rsid w:val="0084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D8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6D83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9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Georgia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GSC</dc:creator>
  <cp:lastModifiedBy>GSC</cp:lastModifiedBy>
  <cp:revision>2</cp:revision>
  <dcterms:created xsi:type="dcterms:W3CDTF">2013-07-01T19:27:00Z</dcterms:created>
  <dcterms:modified xsi:type="dcterms:W3CDTF">2013-07-01T19:27:00Z</dcterms:modified>
</cp:coreProperties>
</file>